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0B0" w:rsidRPr="001A60B0" w:rsidRDefault="001A60B0" w:rsidP="001A60B0">
      <w:pPr>
        <w:widowControl/>
        <w:shd w:val="clear" w:color="auto" w:fill="FFFFFF"/>
        <w:spacing w:before="300" w:after="150" w:line="840" w:lineRule="atLeast"/>
        <w:jc w:val="center"/>
        <w:outlineLvl w:val="1"/>
        <w:rPr>
          <w:rFonts w:ascii="微软雅黑" w:eastAsia="微软雅黑" w:hAnsi="微软雅黑" w:cs="宋体"/>
          <w:color w:val="333333"/>
          <w:kern w:val="0"/>
          <w:sz w:val="45"/>
          <w:szCs w:val="45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45"/>
          <w:szCs w:val="45"/>
        </w:rPr>
        <w:t>湘潭市科学技术局 湘潭市工业和信息化局 关于印发《湘潭市2021年度“揭榜挂帅” 项目实施方案》的通知</w:t>
      </w:r>
    </w:p>
    <w:p w:rsidR="001A60B0" w:rsidRPr="001A60B0" w:rsidRDefault="001A60B0" w:rsidP="001A60B0">
      <w:pPr>
        <w:widowControl/>
        <w:shd w:val="clear" w:color="auto" w:fill="FFFFFF"/>
        <w:spacing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各有关单位：</w:t>
      </w:r>
    </w:p>
    <w:p w:rsidR="001A60B0" w:rsidRPr="001A60B0" w:rsidRDefault="001A60B0" w:rsidP="001A60B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为实施好湘潭市2021年度第一批“揭榜挂帅”项目，现将《湘潭市2021年度“揭榜挂帅”项目实施方案》印发给你们，请积极参与，有效推进该项工作。</w:t>
      </w:r>
    </w:p>
    <w:p w:rsidR="001A60B0" w:rsidRPr="001A60B0" w:rsidRDefault="001A60B0" w:rsidP="001A60B0">
      <w:pPr>
        <w:widowControl/>
        <w:shd w:val="clear" w:color="auto" w:fill="FFFFFF"/>
        <w:spacing w:line="480" w:lineRule="auto"/>
        <w:ind w:firstLine="480"/>
        <w:jc w:val="righ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 </w:t>
      </w: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 </w:t>
      </w: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 </w:t>
      </w: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 </w:t>
      </w: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</w:t>
      </w:r>
      <w:r w:rsidRPr="001A60B0">
        <w:rPr>
          <w:rFonts w:ascii="微软雅黑" w:eastAsia="微软雅黑" w:hAnsi="微软雅黑" w:cs="宋体" w:hint="eastAsia"/>
          <w:color w:val="333333"/>
          <w:kern w:val="0"/>
          <w:sz w:val="22"/>
        </w:rPr>
        <w:t>湘潭市科学技术局      湘潭市工业和信息化局</w:t>
      </w:r>
    </w:p>
    <w:p w:rsidR="001A60B0" w:rsidRPr="001A60B0" w:rsidRDefault="001A60B0" w:rsidP="001A60B0">
      <w:pPr>
        <w:widowControl/>
        <w:shd w:val="clear" w:color="auto" w:fill="FFFFFF"/>
        <w:spacing w:line="480" w:lineRule="auto"/>
        <w:ind w:firstLine="480"/>
        <w:jc w:val="righ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 </w:t>
      </w: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2021年8月27日</w:t>
      </w:r>
    </w:p>
    <w:p w:rsidR="001A60B0" w:rsidRDefault="001A60B0" w:rsidP="001A60B0">
      <w:pPr>
        <w:widowControl/>
        <w:shd w:val="clear" w:color="auto" w:fill="FFFFFF"/>
        <w:spacing w:before="300" w:after="150"/>
        <w:jc w:val="center"/>
        <w:outlineLvl w:val="0"/>
        <w:rPr>
          <w:rFonts w:ascii="inherit" w:eastAsia="微软雅黑" w:hAnsi="inherit" w:cs="宋体" w:hint="eastAsia"/>
          <w:color w:val="333333"/>
          <w:kern w:val="36"/>
          <w:sz w:val="24"/>
          <w:szCs w:val="24"/>
        </w:rPr>
      </w:pPr>
    </w:p>
    <w:p w:rsidR="001A60B0" w:rsidRPr="001A60B0" w:rsidRDefault="001A60B0" w:rsidP="001A60B0">
      <w:pPr>
        <w:widowControl/>
        <w:shd w:val="clear" w:color="auto" w:fill="FFFFFF"/>
        <w:spacing w:before="300" w:after="150"/>
        <w:jc w:val="center"/>
        <w:outlineLvl w:val="0"/>
        <w:rPr>
          <w:rFonts w:ascii="inherit" w:eastAsia="微软雅黑" w:hAnsi="inherit" w:cs="宋体"/>
          <w:color w:val="333333"/>
          <w:kern w:val="36"/>
          <w:sz w:val="24"/>
          <w:szCs w:val="24"/>
        </w:rPr>
      </w:pPr>
      <w:r w:rsidRPr="001A60B0">
        <w:rPr>
          <w:rFonts w:ascii="黑体" w:eastAsia="黑体" w:hAnsi="黑体" w:cs="宋体" w:hint="eastAsia"/>
          <w:color w:val="333333"/>
          <w:kern w:val="36"/>
          <w:sz w:val="32"/>
          <w:szCs w:val="32"/>
        </w:rPr>
        <w:t>湘潭市2021年度“揭榜挂帅”项目实施方案</w:t>
      </w:r>
    </w:p>
    <w:p w:rsidR="001A60B0" w:rsidRPr="001A60B0" w:rsidRDefault="001A60B0" w:rsidP="001A60B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</w:t>
      </w:r>
    </w:p>
    <w:p w:rsidR="001A60B0" w:rsidRPr="001A60B0" w:rsidRDefault="001A60B0" w:rsidP="001A60B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根据市人民政府办公室《湘潭市科技创新“揭榜挂帅”项目管理办法》（</w:t>
      </w:r>
      <w:proofErr w:type="gramStart"/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潭政办</w:t>
      </w:r>
      <w:proofErr w:type="gramEnd"/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发〔2021〕14号，以下简称《办法》），制定2021年度实施方案。</w:t>
      </w:r>
    </w:p>
    <w:p w:rsidR="001A60B0" w:rsidRPr="001A60B0" w:rsidRDefault="001A60B0" w:rsidP="001A60B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一、供需征集</w:t>
      </w:r>
    </w:p>
    <w:p w:rsidR="001A60B0" w:rsidRPr="001A60B0" w:rsidRDefault="001A60B0" w:rsidP="001A60B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市科技局与市工信局统筹全市经济社会发展重大需求，组织开展“揭榜挂帅”项目技术需求和供给征集（常年征集）。截至8月20日，已形成技术供需与应用场景供需两张清单共172项（其中需求清单98项、供给清单74项，可通过附件4</w:t>
      </w:r>
      <w:proofErr w:type="gramStart"/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二维码</w:t>
      </w:r>
      <w:proofErr w:type="gramEnd"/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查询），预计投入研发经费3.8亿元。供需项目实行动态管理，仍可有项目继续进入。</w:t>
      </w:r>
    </w:p>
    <w:p w:rsidR="001A60B0" w:rsidRPr="001A60B0" w:rsidRDefault="001A60B0" w:rsidP="001A60B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二、供需对接</w:t>
      </w:r>
    </w:p>
    <w:p w:rsidR="001A60B0" w:rsidRPr="001A60B0" w:rsidRDefault="001A60B0" w:rsidP="001A60B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组织高校院所、企业对接攻关技术和转化成果，推动需求方、供给方双方对接，同时加强与金融机构、投资机构的对接。通过门户网站、公众号等新媒体面向国内发布供需清单，并依托潇湘科技要素大市场（湘潭）、“智造莲城”创新成果转化项目路演等方式开展对接、成果展示等活动。</w:t>
      </w:r>
    </w:p>
    <w:p w:rsidR="001A60B0" w:rsidRPr="001A60B0" w:rsidRDefault="001A60B0" w:rsidP="001A60B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三、申报立项</w:t>
      </w:r>
    </w:p>
    <w:p w:rsidR="001A60B0" w:rsidRPr="001A60B0" w:rsidRDefault="001A60B0" w:rsidP="001A60B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（一）制定申报指南 根据《办法》精神，制定2021年度“揭榜挂帅”项目申报指南（见附件1），从供需对接成功的项目中选择20个左右优质项目予以立项支持。</w:t>
      </w:r>
    </w:p>
    <w:p w:rsidR="001A60B0" w:rsidRPr="001A60B0" w:rsidRDefault="001A60B0" w:rsidP="001A60B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（二）组织项目申报 市科技局、市工信局在门户网站共同发布申报指南，各自受理项目申报，项目不交叉重复，揭榜方应填报《湘潭市2021年度“揭榜挂帅”项目揭榜意向表》（见附件2）。其中申报科技类项目需在市科技局科技计划业务管理信息系统填报《湘潭市科技创新“揭榜挂帅”项目申请书》（见附件3），申报</w:t>
      </w:r>
      <w:proofErr w:type="gramStart"/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工信类项目</w:t>
      </w:r>
      <w:proofErr w:type="gramEnd"/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根据《关于做好2021年制造强市专项资金的通知》进行申报。</w:t>
      </w:r>
    </w:p>
    <w:p w:rsidR="001A60B0" w:rsidRPr="001A60B0" w:rsidRDefault="001A60B0" w:rsidP="001A60B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揭榜项目科研投入总额不得低于100万元，项目实施周期一般不超过3年。需求方可自主择优确定揭榜团队，双方签署产学研合作协议及技术合作（委托）开发合同，并形成技术攻关或成果转化可行性报告后，根据申报指南要求，自行选择上报市科技局或市工信局。</w:t>
      </w:r>
    </w:p>
    <w:p w:rsidR="001A60B0" w:rsidRPr="001A60B0" w:rsidRDefault="001A60B0" w:rsidP="001A60B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（三）开展项目评审 由市科技局、市工信局分别会同市财政局依据《湘潭市科技创新计划项目管理办法》及《湘潭市制造强市专项资金管理办法》组织专家论证评审，对符合《申报指南》要求，已成功揭榜并签署相关协议的项目，按</w:t>
      </w: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1:1.5的比例入围专家评审复审。评审复审专家重点围绕项目的可行性、关联度及实施进度进行评审，形成“推荐”“备选”“暂缓”的评审意见。市科技局、市工信局根据专家评审意见，提出拟立项项目名单分别报局务会议审定，审定通过后依程序张榜公示，公示期为5个工作日。</w:t>
      </w:r>
    </w:p>
    <w:p w:rsidR="001A60B0" w:rsidRPr="001A60B0" w:rsidRDefault="001A60B0" w:rsidP="001A60B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（四）确定项目立项 对公示通过的“揭榜挂帅”项目给予立项资金支持，市科技局、市工信局分别会同市财政局确定项目资金并行文发布（科技类项目需签订项目合同书）。项目资金依据本年度财政专项预算计划，依规合理配置。单个项目安排按照不超过科研投入总额的25%给予资金补助，资金补助额最高不超过50万元。</w:t>
      </w:r>
    </w:p>
    <w:p w:rsidR="001A60B0" w:rsidRPr="001A60B0" w:rsidRDefault="001A60B0" w:rsidP="001A60B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四、资金拨付</w:t>
      </w:r>
    </w:p>
    <w:p w:rsidR="001A60B0" w:rsidRPr="001A60B0" w:rsidRDefault="001A60B0" w:rsidP="001A60B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市科技局依据《办法》有关规定拨付资金。</w:t>
      </w:r>
    </w:p>
    <w:p w:rsidR="001A60B0" w:rsidRPr="001A60B0" w:rsidRDefault="001A60B0" w:rsidP="001A60B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市工信局对既符合申报2021年制造强市专项资金条件，又开展了“揭榜挂帅”的立项项目，在2021年制造强市专项资金中给予优先支持。</w:t>
      </w:r>
    </w:p>
    <w:p w:rsidR="001A60B0" w:rsidRPr="001A60B0" w:rsidRDefault="001A60B0" w:rsidP="001A60B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五、项目管理与验收</w:t>
      </w:r>
    </w:p>
    <w:p w:rsidR="00FE270E" w:rsidRDefault="001A60B0" w:rsidP="001A60B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市科技局、市工信局项目主管业务科室依据《办法》对项目进行专项管理，做好项目验收指标的审定、中期评估及验收等工作，项目验收统一按照市财政资金绩效评价方式进行。</w:t>
      </w:r>
    </w:p>
    <w:p w:rsidR="001A60B0" w:rsidRDefault="001A60B0" w:rsidP="001A60B0">
      <w:pPr>
        <w:widowControl/>
        <w:shd w:val="clear" w:color="auto" w:fill="FFFFFF"/>
        <w:spacing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bookmarkStart w:id="0" w:name="_GoBack"/>
      <w:bookmarkEnd w:id="0"/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附件：1.</w:t>
      </w: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 </w:t>
      </w:r>
      <w:hyperlink r:id="rId5" w:tgtFrame="_blank" w:history="1">
        <w:r w:rsidRPr="001A60B0">
          <w:rPr>
            <w:rFonts w:ascii="微软雅黑" w:eastAsia="微软雅黑" w:hAnsi="微软雅黑" w:cs="宋体" w:hint="eastAsia"/>
            <w:color w:val="333333"/>
            <w:kern w:val="0"/>
            <w:sz w:val="24"/>
            <w:szCs w:val="24"/>
          </w:rPr>
          <w:t>湘潭市2021年度“揭榜挂帅”项目申报指南</w:t>
        </w:r>
      </w:hyperlink>
    </w:p>
    <w:p w:rsidR="002B25C5" w:rsidRDefault="001A60B0" w:rsidP="001A60B0">
      <w:pPr>
        <w:ind w:firstLineChars="522" w:firstLine="1253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2. </w:t>
      </w:r>
      <w:r w:rsidRPr="001A60B0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湘潭市2021年度“揭榜挂帅”项目揭榜意向表</w:t>
      </w:r>
    </w:p>
    <w:p w:rsidR="001A60B0" w:rsidRDefault="001A60B0" w:rsidP="001A60B0">
      <w:pPr>
        <w:ind w:firstLineChars="522" w:firstLine="1253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3. </w:t>
      </w:r>
      <w:r w:rsidR="00FE270E" w:rsidRPr="00FE270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湘潭市科技创新“揭榜挂帅”项目申请书</w:t>
      </w:r>
      <w:r w:rsidR="00FE270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（样表）</w:t>
      </w:r>
    </w:p>
    <w:p w:rsidR="00FE270E" w:rsidRPr="001A60B0" w:rsidRDefault="00FE270E" w:rsidP="00FE270E">
      <w:pPr>
        <w:ind w:firstLineChars="522" w:firstLine="1253"/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4. </w:t>
      </w:r>
      <w:r w:rsidRPr="00FE270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湘潭市2021年度“揭榜挂帅”供需技术（项目）</w:t>
      </w:r>
    </w:p>
    <w:sectPr w:rsidR="00FE270E" w:rsidRPr="001A60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E3E"/>
    <w:rsid w:val="001A60B0"/>
    <w:rsid w:val="002B25C5"/>
    <w:rsid w:val="00A63297"/>
    <w:rsid w:val="00DA4E3E"/>
    <w:rsid w:val="00FB198B"/>
    <w:rsid w:val="00FE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A60B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1A60B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6">
    <w:name w:val="heading 6"/>
    <w:basedOn w:val="a"/>
    <w:link w:val="6Char"/>
    <w:uiPriority w:val="9"/>
    <w:qFormat/>
    <w:rsid w:val="001A60B0"/>
    <w:pPr>
      <w:widowControl/>
      <w:spacing w:before="100" w:beforeAutospacing="1" w:after="100" w:afterAutospacing="1"/>
      <w:jc w:val="left"/>
      <w:outlineLvl w:val="5"/>
    </w:pPr>
    <w:rPr>
      <w:rFonts w:ascii="宋体" w:eastAsia="宋体" w:hAnsi="宋体" w:cs="宋体"/>
      <w:b/>
      <w:bCs/>
      <w:kern w:val="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A60B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1A60B0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6Char">
    <w:name w:val="标题 6 Char"/>
    <w:basedOn w:val="a0"/>
    <w:link w:val="6"/>
    <w:uiPriority w:val="9"/>
    <w:rsid w:val="001A60B0"/>
    <w:rPr>
      <w:rFonts w:ascii="宋体" w:eastAsia="宋体" w:hAnsi="宋体" w:cs="宋体"/>
      <w:b/>
      <w:bCs/>
      <w:kern w:val="0"/>
      <w:sz w:val="15"/>
      <w:szCs w:val="15"/>
    </w:rPr>
  </w:style>
  <w:style w:type="paragraph" w:styleId="a3">
    <w:name w:val="Normal (Web)"/>
    <w:basedOn w:val="a"/>
    <w:uiPriority w:val="99"/>
    <w:semiHidden/>
    <w:unhideWhenUsed/>
    <w:rsid w:val="001A60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A60B0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1A60B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A60B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A60B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1A60B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6">
    <w:name w:val="heading 6"/>
    <w:basedOn w:val="a"/>
    <w:link w:val="6Char"/>
    <w:uiPriority w:val="9"/>
    <w:qFormat/>
    <w:rsid w:val="001A60B0"/>
    <w:pPr>
      <w:widowControl/>
      <w:spacing w:before="100" w:beforeAutospacing="1" w:after="100" w:afterAutospacing="1"/>
      <w:jc w:val="left"/>
      <w:outlineLvl w:val="5"/>
    </w:pPr>
    <w:rPr>
      <w:rFonts w:ascii="宋体" w:eastAsia="宋体" w:hAnsi="宋体" w:cs="宋体"/>
      <w:b/>
      <w:bCs/>
      <w:kern w:val="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A60B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1A60B0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6Char">
    <w:name w:val="标题 6 Char"/>
    <w:basedOn w:val="a0"/>
    <w:link w:val="6"/>
    <w:uiPriority w:val="9"/>
    <w:rsid w:val="001A60B0"/>
    <w:rPr>
      <w:rFonts w:ascii="宋体" w:eastAsia="宋体" w:hAnsi="宋体" w:cs="宋体"/>
      <w:b/>
      <w:bCs/>
      <w:kern w:val="0"/>
      <w:sz w:val="15"/>
      <w:szCs w:val="15"/>
    </w:rPr>
  </w:style>
  <w:style w:type="paragraph" w:styleId="a3">
    <w:name w:val="Normal (Web)"/>
    <w:basedOn w:val="a"/>
    <w:uiPriority w:val="99"/>
    <w:semiHidden/>
    <w:unhideWhenUsed/>
    <w:rsid w:val="001A60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A60B0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1A60B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A60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6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738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xtst.xiangtan.gov.cn/uploadfiles/202108/20210830180047590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254</Words>
  <Characters>1451</Characters>
  <Application>Microsoft Office Word</Application>
  <DocSecurity>0</DocSecurity>
  <Lines>12</Lines>
  <Paragraphs>3</Paragraphs>
  <ScaleCrop>false</ScaleCrop>
  <Company>Microsoft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2021-08-31T00:46:00Z</dcterms:created>
  <dcterms:modified xsi:type="dcterms:W3CDTF">2021-08-31T00:50:00Z</dcterms:modified>
</cp:coreProperties>
</file>